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24" w:rsidRDefault="00616524" w:rsidP="00616524">
      <w:pPr>
        <w:spacing w:line="580" w:lineRule="exact"/>
        <w:rPr>
          <w:rFonts w:ascii="方正黑体_GBK" w:eastAsia="方正黑体_GBK" w:cs="方正仿宋_GBK" w:hint="eastAsia"/>
          <w:kern w:val="0"/>
          <w:sz w:val="32"/>
          <w:szCs w:val="32"/>
        </w:rPr>
      </w:pPr>
      <w:r>
        <w:rPr>
          <w:rFonts w:ascii="方正黑体_GBK" w:eastAsia="方正黑体_GBK" w:cs="方正仿宋_GBK" w:hint="eastAsia"/>
          <w:kern w:val="0"/>
          <w:sz w:val="32"/>
          <w:szCs w:val="32"/>
        </w:rPr>
        <w:t>附件</w:t>
      </w:r>
    </w:p>
    <w:p w:rsidR="00616524" w:rsidRDefault="00616524" w:rsidP="00616524">
      <w:pPr>
        <w:spacing w:afterLines="50" w:after="156" w:line="580" w:lineRule="exact"/>
        <w:jc w:val="center"/>
        <w:rPr>
          <w:rFonts w:ascii="方正小标宋_GBK" w:eastAsia="方正小标宋_GBK" w:cs="方正仿宋_GBK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cs="方正仿宋_GBK" w:hint="eastAsia"/>
          <w:kern w:val="0"/>
          <w:sz w:val="44"/>
          <w:szCs w:val="44"/>
        </w:rPr>
        <w:t>职业教育服务产业发展具体事项责任分工</w:t>
      </w:r>
    </w:p>
    <w:tbl>
      <w:tblPr>
        <w:tblW w:w="14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3" w:type="dxa"/>
          <w:right w:w="23" w:type="dxa"/>
        </w:tblCellMar>
        <w:tblLook w:val="0000" w:firstRow="0" w:lastRow="0" w:firstColumn="0" w:lastColumn="0" w:noHBand="0" w:noVBand="0"/>
      </w:tblPr>
      <w:tblGrid>
        <w:gridCol w:w="1829"/>
        <w:gridCol w:w="7695"/>
        <w:gridCol w:w="2628"/>
        <w:gridCol w:w="2263"/>
      </w:tblGrid>
      <w:tr w:rsidR="00616524" w:rsidTr="00573300">
        <w:trPr>
          <w:trHeight w:val="419"/>
          <w:tblHeader/>
          <w:jc w:val="center"/>
        </w:trPr>
        <w:tc>
          <w:tcPr>
            <w:tcW w:w="1829" w:type="dxa"/>
          </w:tcPr>
          <w:bookmarkEnd w:id="0"/>
          <w:p w:rsidR="00616524" w:rsidRDefault="00616524" w:rsidP="00573300">
            <w:pPr>
              <w:spacing w:line="360" w:lineRule="exact"/>
              <w:jc w:val="center"/>
              <w:rPr>
                <w:rFonts w:ascii="方正黑体_GBK" w:eastAsia="方正黑体_GBK" w:cs="方正仿宋_GBK"/>
                <w:kern w:val="0"/>
                <w:sz w:val="24"/>
              </w:rPr>
            </w:pPr>
            <w:r>
              <w:rPr>
                <w:rFonts w:ascii="方正黑体_GBK" w:eastAsia="方正黑体_GBK" w:cs="方正仿宋_GBK" w:hint="eastAsia"/>
                <w:kern w:val="0"/>
                <w:sz w:val="24"/>
              </w:rPr>
              <w:t>项  目</w:t>
            </w:r>
          </w:p>
        </w:tc>
        <w:tc>
          <w:tcPr>
            <w:tcW w:w="7695" w:type="dxa"/>
          </w:tcPr>
          <w:p w:rsidR="00616524" w:rsidRDefault="00616524" w:rsidP="00573300">
            <w:pPr>
              <w:spacing w:line="360" w:lineRule="exact"/>
              <w:jc w:val="center"/>
              <w:rPr>
                <w:rFonts w:ascii="方正黑体_GBK" w:eastAsia="方正黑体_GBK" w:cs="方正仿宋_GBK"/>
                <w:kern w:val="0"/>
                <w:sz w:val="24"/>
              </w:rPr>
            </w:pPr>
            <w:r>
              <w:rPr>
                <w:rFonts w:ascii="方正黑体_GBK" w:eastAsia="方正黑体_GBK" w:cs="方正仿宋_GBK" w:hint="eastAsia"/>
                <w:kern w:val="0"/>
                <w:sz w:val="24"/>
              </w:rPr>
              <w:t>具体事项</w:t>
            </w:r>
          </w:p>
        </w:tc>
        <w:tc>
          <w:tcPr>
            <w:tcW w:w="2628" w:type="dxa"/>
          </w:tcPr>
          <w:p w:rsidR="00616524" w:rsidRDefault="00616524" w:rsidP="00573300">
            <w:pPr>
              <w:spacing w:line="360" w:lineRule="exact"/>
              <w:jc w:val="center"/>
              <w:rPr>
                <w:rFonts w:ascii="方正黑体_GBK" w:eastAsia="方正黑体_GBK" w:cs="方正仿宋_GBK"/>
                <w:kern w:val="0"/>
                <w:sz w:val="24"/>
              </w:rPr>
            </w:pPr>
            <w:r>
              <w:rPr>
                <w:rFonts w:ascii="方正黑体_GBK" w:eastAsia="方正黑体_GBK" w:cs="方正仿宋_GBK" w:hint="eastAsia"/>
                <w:kern w:val="0"/>
                <w:sz w:val="24"/>
              </w:rPr>
              <w:t>牵头单位</w:t>
            </w:r>
          </w:p>
        </w:tc>
        <w:tc>
          <w:tcPr>
            <w:tcW w:w="2263" w:type="dxa"/>
          </w:tcPr>
          <w:p w:rsidR="00616524" w:rsidRDefault="00616524" w:rsidP="00573300">
            <w:pPr>
              <w:spacing w:line="360" w:lineRule="exact"/>
              <w:jc w:val="center"/>
              <w:rPr>
                <w:rFonts w:ascii="方正黑体_GBK" w:eastAsia="方正黑体_GBK" w:cs="方正仿宋_GBK"/>
                <w:kern w:val="0"/>
                <w:sz w:val="24"/>
              </w:rPr>
            </w:pPr>
            <w:r>
              <w:rPr>
                <w:rFonts w:ascii="方正黑体_GBK" w:eastAsia="方正黑体_GBK" w:cs="方正仿宋_GBK" w:hint="eastAsia"/>
                <w:kern w:val="0"/>
                <w:sz w:val="24"/>
              </w:rPr>
              <w:t>配合单位</w:t>
            </w:r>
          </w:p>
        </w:tc>
      </w:tr>
      <w:tr w:rsidR="00616524" w:rsidTr="00573300">
        <w:trPr>
          <w:trHeight w:val="744"/>
          <w:jc w:val="center"/>
        </w:trPr>
        <w:tc>
          <w:tcPr>
            <w:tcW w:w="1829" w:type="dxa"/>
            <w:vMerge w:val="restart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 w:hint="eastAsia"/>
                <w:kern w:val="0"/>
                <w:sz w:val="24"/>
              </w:rPr>
            </w:pPr>
            <w:r>
              <w:rPr>
                <w:rFonts w:ascii="方正楷体_GBK" w:eastAsia="方正楷体_GBK" w:cs="方正仿宋_GBK" w:hint="eastAsia"/>
                <w:kern w:val="0"/>
                <w:sz w:val="24"/>
              </w:rPr>
              <w:t>一、产业专业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/>
                <w:kern w:val="0"/>
                <w:sz w:val="24"/>
              </w:rPr>
            </w:pPr>
            <w:r>
              <w:rPr>
                <w:rFonts w:ascii="方正楷体_GBK" w:eastAsia="方正楷体_GBK" w:cs="方正仿宋_GBK" w:hint="eastAsia"/>
                <w:kern w:val="0"/>
                <w:sz w:val="24"/>
              </w:rPr>
              <w:t>精准匹配</w:t>
            </w:r>
          </w:p>
        </w:tc>
        <w:tc>
          <w:tcPr>
            <w:tcW w:w="7695" w:type="dxa"/>
            <w:vAlign w:val="center"/>
          </w:tcPr>
          <w:p w:rsidR="00616524" w:rsidRDefault="00616524" w:rsidP="00573300">
            <w:pPr>
              <w:spacing w:line="320" w:lineRule="exac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1.</w:t>
            </w:r>
            <w:r>
              <w:rPr>
                <w:rFonts w:eastAsia="方正仿宋_GBK" w:cs="方正仿宋_GBK" w:hint="eastAsia"/>
                <w:kern w:val="0"/>
                <w:sz w:val="24"/>
              </w:rPr>
              <w:t>围绕“</w:t>
            </w:r>
            <w:r>
              <w:rPr>
                <w:rFonts w:eastAsia="方正仿宋_GBK" w:cs="方正仿宋_GBK" w:hint="eastAsia"/>
                <w:kern w:val="0"/>
                <w:sz w:val="24"/>
              </w:rPr>
              <w:t>6+3+X</w:t>
            </w:r>
            <w:r>
              <w:rPr>
                <w:rFonts w:eastAsia="方正仿宋_GBK" w:cs="方正仿宋_GBK" w:hint="eastAsia"/>
                <w:kern w:val="0"/>
                <w:sz w:val="24"/>
              </w:rPr>
              <w:t>”产业体系和</w:t>
            </w:r>
            <w:r>
              <w:rPr>
                <w:rFonts w:eastAsia="方正仿宋_GBK" w:cs="方正仿宋_GBK" w:hint="eastAsia"/>
                <w:kern w:val="0"/>
                <w:sz w:val="24"/>
              </w:rPr>
              <w:t>20</w:t>
            </w:r>
            <w:r>
              <w:rPr>
                <w:rFonts w:eastAsia="方正仿宋_GBK" w:cs="方正仿宋_GBK" w:hint="eastAsia"/>
                <w:kern w:val="0"/>
                <w:sz w:val="24"/>
              </w:rPr>
              <w:t>条产业</w:t>
            </w:r>
            <w:proofErr w:type="gramStart"/>
            <w:r>
              <w:rPr>
                <w:rFonts w:eastAsia="方正仿宋_GBK" w:cs="方正仿宋_GBK" w:hint="eastAsia"/>
                <w:kern w:val="0"/>
                <w:sz w:val="24"/>
              </w:rPr>
              <w:t>链重点</w:t>
            </w:r>
            <w:proofErr w:type="gramEnd"/>
            <w:r>
              <w:rPr>
                <w:rFonts w:eastAsia="方正仿宋_GBK" w:cs="方正仿宋_GBK" w:hint="eastAsia"/>
                <w:kern w:val="0"/>
                <w:sz w:val="24"/>
              </w:rPr>
              <w:t>企业发展需要设置专业，全市职技院校专业配置与主导产业匹配度达</w:t>
            </w:r>
            <w:r>
              <w:rPr>
                <w:rFonts w:eastAsia="方正仿宋_GBK" w:cs="方正仿宋_GBK" w:hint="eastAsia"/>
                <w:kern w:val="0"/>
                <w:sz w:val="24"/>
              </w:rPr>
              <w:t>75%</w:t>
            </w:r>
            <w:r>
              <w:rPr>
                <w:rFonts w:eastAsia="方正仿宋_GBK" w:cs="方正仿宋_GBK" w:hint="eastAsia"/>
                <w:kern w:val="0"/>
                <w:sz w:val="24"/>
              </w:rPr>
              <w:t>以上</w:t>
            </w:r>
          </w:p>
        </w:tc>
        <w:tc>
          <w:tcPr>
            <w:tcW w:w="2628" w:type="dxa"/>
            <w:vAlign w:val="center"/>
          </w:tcPr>
          <w:p w:rsidR="00616524" w:rsidRDefault="00616524" w:rsidP="00573300">
            <w:pPr>
              <w:spacing w:line="28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市工业和信息化局</w:t>
            </w:r>
          </w:p>
          <w:p w:rsidR="00616524" w:rsidRDefault="00616524" w:rsidP="00573300">
            <w:pPr>
              <w:spacing w:line="28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市教育局</w:t>
            </w:r>
          </w:p>
          <w:p w:rsidR="00616524" w:rsidRDefault="00616524" w:rsidP="00573300">
            <w:pPr>
              <w:spacing w:line="28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市人力资源社会保障局</w:t>
            </w:r>
          </w:p>
        </w:tc>
        <w:tc>
          <w:tcPr>
            <w:tcW w:w="2263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各职技院校</w:t>
            </w:r>
          </w:p>
        </w:tc>
      </w:tr>
      <w:tr w:rsidR="00616524" w:rsidTr="00573300">
        <w:trPr>
          <w:trHeight w:val="484"/>
          <w:jc w:val="center"/>
        </w:trPr>
        <w:tc>
          <w:tcPr>
            <w:tcW w:w="1829" w:type="dxa"/>
            <w:vMerge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/>
                <w:kern w:val="0"/>
                <w:sz w:val="24"/>
              </w:rPr>
            </w:pPr>
          </w:p>
        </w:tc>
        <w:tc>
          <w:tcPr>
            <w:tcW w:w="7695" w:type="dxa"/>
            <w:vAlign w:val="center"/>
          </w:tcPr>
          <w:p w:rsidR="00616524" w:rsidRDefault="00616524" w:rsidP="00573300">
            <w:pPr>
              <w:spacing w:line="320" w:lineRule="exac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2.</w:t>
            </w:r>
            <w:r>
              <w:rPr>
                <w:rFonts w:eastAsia="方正仿宋_GBK" w:cs="方正仿宋_GBK" w:hint="eastAsia"/>
                <w:kern w:val="0"/>
                <w:sz w:val="24"/>
              </w:rPr>
              <w:t>定期发布主导产业技能人才需求目录</w:t>
            </w:r>
          </w:p>
        </w:tc>
        <w:tc>
          <w:tcPr>
            <w:tcW w:w="2628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市工业和信息化局</w:t>
            </w:r>
          </w:p>
        </w:tc>
        <w:tc>
          <w:tcPr>
            <w:tcW w:w="2263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</w:p>
        </w:tc>
      </w:tr>
      <w:tr w:rsidR="00616524" w:rsidTr="00573300">
        <w:trPr>
          <w:trHeight w:val="737"/>
          <w:jc w:val="center"/>
        </w:trPr>
        <w:tc>
          <w:tcPr>
            <w:tcW w:w="1829" w:type="dxa"/>
            <w:vMerge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/>
                <w:kern w:val="0"/>
                <w:sz w:val="24"/>
              </w:rPr>
            </w:pPr>
          </w:p>
        </w:tc>
        <w:tc>
          <w:tcPr>
            <w:tcW w:w="7695" w:type="dxa"/>
            <w:vAlign w:val="center"/>
          </w:tcPr>
          <w:p w:rsidR="00616524" w:rsidRDefault="00616524" w:rsidP="00573300">
            <w:pPr>
              <w:spacing w:line="320" w:lineRule="exac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3.</w:t>
            </w:r>
            <w:r>
              <w:rPr>
                <w:rFonts w:eastAsia="方正仿宋_GBK" w:cs="方正仿宋_GBK" w:hint="eastAsia"/>
                <w:kern w:val="0"/>
                <w:sz w:val="24"/>
              </w:rPr>
              <w:t>职技院校及时调整常设专业及相应专业招生规模，做</w:t>
            </w:r>
            <w:proofErr w:type="gramStart"/>
            <w:r>
              <w:rPr>
                <w:rFonts w:eastAsia="方正仿宋_GBK" w:cs="方正仿宋_GBK" w:hint="eastAsia"/>
                <w:kern w:val="0"/>
                <w:sz w:val="24"/>
              </w:rPr>
              <w:t>强产业</w:t>
            </w:r>
            <w:proofErr w:type="gramEnd"/>
            <w:r>
              <w:rPr>
                <w:rFonts w:eastAsia="方正仿宋_GBK" w:cs="方正仿宋_GBK" w:hint="eastAsia"/>
                <w:kern w:val="0"/>
                <w:sz w:val="24"/>
              </w:rPr>
              <w:t>发展急需紧缺专业</w:t>
            </w:r>
          </w:p>
        </w:tc>
        <w:tc>
          <w:tcPr>
            <w:tcW w:w="2628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市教育局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市人力资源社会保障局</w:t>
            </w:r>
          </w:p>
        </w:tc>
        <w:tc>
          <w:tcPr>
            <w:tcW w:w="2263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各职技院校</w:t>
            </w:r>
          </w:p>
        </w:tc>
      </w:tr>
      <w:tr w:rsidR="00616524" w:rsidTr="00573300">
        <w:trPr>
          <w:trHeight w:val="585"/>
          <w:jc w:val="center"/>
        </w:trPr>
        <w:tc>
          <w:tcPr>
            <w:tcW w:w="1829" w:type="dxa"/>
            <w:vMerge w:val="restart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 w:hint="eastAsia"/>
                <w:kern w:val="0"/>
                <w:sz w:val="24"/>
              </w:rPr>
            </w:pPr>
            <w:r>
              <w:rPr>
                <w:rFonts w:ascii="方正楷体_GBK" w:eastAsia="方正楷体_GBK" w:cs="方正仿宋_GBK" w:hint="eastAsia"/>
                <w:kern w:val="0"/>
                <w:sz w:val="24"/>
              </w:rPr>
              <w:t>二、扩大技能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/>
                <w:kern w:val="0"/>
                <w:sz w:val="24"/>
              </w:rPr>
            </w:pPr>
            <w:r>
              <w:rPr>
                <w:rFonts w:ascii="方正楷体_GBK" w:eastAsia="方正楷体_GBK" w:cs="方正仿宋_GBK" w:hint="eastAsia"/>
                <w:kern w:val="0"/>
                <w:sz w:val="24"/>
              </w:rPr>
              <w:t>人才供给</w:t>
            </w:r>
          </w:p>
        </w:tc>
        <w:tc>
          <w:tcPr>
            <w:tcW w:w="7695" w:type="dxa"/>
            <w:vAlign w:val="center"/>
          </w:tcPr>
          <w:p w:rsidR="00616524" w:rsidRDefault="00616524" w:rsidP="00573300">
            <w:pPr>
              <w:spacing w:line="320" w:lineRule="exac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4.</w:t>
            </w:r>
            <w:r>
              <w:rPr>
                <w:rFonts w:eastAsia="方正仿宋_GBK" w:cs="方正仿宋_GBK" w:hint="eastAsia"/>
                <w:kern w:val="0"/>
                <w:sz w:val="24"/>
              </w:rPr>
              <w:t>全力保障职技院校招生，招生规模稳定在</w:t>
            </w:r>
            <w:r>
              <w:rPr>
                <w:rFonts w:eastAsia="方正仿宋_GBK" w:cs="方正仿宋_GBK" w:hint="eastAsia"/>
                <w:kern w:val="0"/>
                <w:sz w:val="24"/>
              </w:rPr>
              <w:t>2</w:t>
            </w:r>
            <w:r>
              <w:rPr>
                <w:rFonts w:eastAsia="方正仿宋_GBK" w:cs="方正仿宋_GBK" w:hint="eastAsia"/>
                <w:kern w:val="0"/>
                <w:sz w:val="24"/>
              </w:rPr>
              <w:t>万人以上，本地就业率达</w:t>
            </w:r>
            <w:r>
              <w:rPr>
                <w:rFonts w:eastAsia="方正仿宋_GBK" w:cs="方正仿宋_GBK" w:hint="eastAsia"/>
                <w:kern w:val="0"/>
                <w:sz w:val="24"/>
              </w:rPr>
              <w:t>75%</w:t>
            </w:r>
            <w:r>
              <w:rPr>
                <w:rFonts w:eastAsia="方正仿宋_GBK" w:cs="方正仿宋_GBK" w:hint="eastAsia"/>
                <w:kern w:val="0"/>
                <w:sz w:val="24"/>
              </w:rPr>
              <w:t>以上</w:t>
            </w:r>
          </w:p>
        </w:tc>
        <w:tc>
          <w:tcPr>
            <w:tcW w:w="2628" w:type="dxa"/>
            <w:vMerge w:val="restart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市教育局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市人力资源社会保障局</w:t>
            </w:r>
          </w:p>
        </w:tc>
        <w:tc>
          <w:tcPr>
            <w:tcW w:w="2263" w:type="dxa"/>
            <w:vMerge w:val="restart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各职技院校</w:t>
            </w:r>
          </w:p>
        </w:tc>
      </w:tr>
      <w:tr w:rsidR="00616524" w:rsidTr="00573300">
        <w:trPr>
          <w:trHeight w:val="450"/>
          <w:jc w:val="center"/>
        </w:trPr>
        <w:tc>
          <w:tcPr>
            <w:tcW w:w="1829" w:type="dxa"/>
            <w:vMerge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/>
                <w:kern w:val="0"/>
                <w:sz w:val="24"/>
              </w:rPr>
            </w:pPr>
          </w:p>
        </w:tc>
        <w:tc>
          <w:tcPr>
            <w:tcW w:w="7695" w:type="dxa"/>
            <w:vAlign w:val="center"/>
          </w:tcPr>
          <w:p w:rsidR="00616524" w:rsidRDefault="00616524" w:rsidP="00573300">
            <w:pPr>
              <w:spacing w:line="320" w:lineRule="exac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5.</w:t>
            </w:r>
            <w:r>
              <w:rPr>
                <w:rFonts w:eastAsia="方正仿宋_GBK" w:cs="方正仿宋_GBK" w:hint="eastAsia"/>
                <w:kern w:val="0"/>
                <w:sz w:val="24"/>
              </w:rPr>
              <w:t>持续扩大社会化培训规模，年培训</w:t>
            </w:r>
            <w:r>
              <w:rPr>
                <w:rFonts w:eastAsia="方正仿宋_GBK" w:cs="方正仿宋_GBK" w:hint="eastAsia"/>
                <w:kern w:val="0"/>
                <w:sz w:val="24"/>
              </w:rPr>
              <w:t>5</w:t>
            </w:r>
            <w:r>
              <w:rPr>
                <w:rFonts w:eastAsia="方正仿宋_GBK" w:cs="方正仿宋_GBK" w:hint="eastAsia"/>
                <w:kern w:val="0"/>
                <w:sz w:val="24"/>
              </w:rPr>
              <w:t>万人次以上</w:t>
            </w:r>
          </w:p>
        </w:tc>
        <w:tc>
          <w:tcPr>
            <w:tcW w:w="2628" w:type="dxa"/>
            <w:vMerge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</w:p>
        </w:tc>
        <w:tc>
          <w:tcPr>
            <w:tcW w:w="2263" w:type="dxa"/>
            <w:vMerge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</w:p>
        </w:tc>
      </w:tr>
      <w:tr w:rsidR="00616524" w:rsidTr="00573300">
        <w:trPr>
          <w:trHeight w:val="487"/>
          <w:jc w:val="center"/>
        </w:trPr>
        <w:tc>
          <w:tcPr>
            <w:tcW w:w="1829" w:type="dxa"/>
            <w:vMerge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/>
                <w:kern w:val="0"/>
                <w:sz w:val="24"/>
              </w:rPr>
            </w:pPr>
          </w:p>
        </w:tc>
        <w:tc>
          <w:tcPr>
            <w:tcW w:w="7695" w:type="dxa"/>
            <w:vAlign w:val="center"/>
          </w:tcPr>
          <w:p w:rsidR="00616524" w:rsidRDefault="00616524" w:rsidP="00573300">
            <w:pPr>
              <w:spacing w:line="320" w:lineRule="exac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6.</w:t>
            </w:r>
            <w:r>
              <w:rPr>
                <w:rFonts w:eastAsia="方正仿宋_GBK" w:cs="方正仿宋_GBK" w:hint="eastAsia"/>
                <w:kern w:val="0"/>
                <w:sz w:val="24"/>
              </w:rPr>
              <w:t>保障技能人才供给，每年向本地企业输送</w:t>
            </w:r>
            <w:r>
              <w:rPr>
                <w:rFonts w:eastAsia="方正仿宋_GBK" w:cs="方正仿宋_GBK" w:hint="eastAsia"/>
                <w:kern w:val="0"/>
                <w:sz w:val="24"/>
              </w:rPr>
              <w:t>2.5</w:t>
            </w:r>
            <w:r>
              <w:rPr>
                <w:rFonts w:eastAsia="方正仿宋_GBK" w:cs="方正仿宋_GBK" w:hint="eastAsia"/>
                <w:kern w:val="0"/>
                <w:sz w:val="24"/>
              </w:rPr>
              <w:t>万人以上</w:t>
            </w:r>
          </w:p>
        </w:tc>
        <w:tc>
          <w:tcPr>
            <w:tcW w:w="2628" w:type="dxa"/>
            <w:vMerge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</w:p>
        </w:tc>
        <w:tc>
          <w:tcPr>
            <w:tcW w:w="2263" w:type="dxa"/>
            <w:vMerge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</w:p>
        </w:tc>
      </w:tr>
      <w:tr w:rsidR="00616524" w:rsidTr="00573300">
        <w:trPr>
          <w:trHeight w:val="978"/>
          <w:jc w:val="center"/>
        </w:trPr>
        <w:tc>
          <w:tcPr>
            <w:tcW w:w="1829" w:type="dxa"/>
            <w:vMerge w:val="restart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 w:hint="eastAsia"/>
                <w:kern w:val="0"/>
                <w:sz w:val="24"/>
              </w:rPr>
            </w:pPr>
            <w:r>
              <w:rPr>
                <w:rFonts w:ascii="方正楷体_GBK" w:eastAsia="方正楷体_GBK" w:cs="方正仿宋_GBK" w:hint="eastAsia"/>
                <w:kern w:val="0"/>
                <w:sz w:val="24"/>
              </w:rPr>
              <w:t>三、深化校企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/>
                <w:kern w:val="0"/>
                <w:sz w:val="24"/>
              </w:rPr>
            </w:pPr>
            <w:r>
              <w:rPr>
                <w:rFonts w:ascii="方正楷体_GBK" w:eastAsia="方正楷体_GBK" w:cs="方正仿宋_GBK" w:hint="eastAsia"/>
                <w:kern w:val="0"/>
                <w:sz w:val="24"/>
              </w:rPr>
              <w:t>融合培养</w:t>
            </w:r>
          </w:p>
        </w:tc>
        <w:tc>
          <w:tcPr>
            <w:tcW w:w="7695" w:type="dxa"/>
            <w:vAlign w:val="center"/>
          </w:tcPr>
          <w:p w:rsidR="00616524" w:rsidRDefault="00616524" w:rsidP="00573300">
            <w:pPr>
              <w:spacing w:line="320" w:lineRule="exac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7.</w:t>
            </w:r>
            <w:r>
              <w:rPr>
                <w:rFonts w:eastAsia="方正仿宋_GBK" w:cs="方正仿宋_GBK" w:hint="eastAsia"/>
                <w:kern w:val="0"/>
                <w:sz w:val="24"/>
              </w:rPr>
              <w:t>支持行业龙头企业和</w:t>
            </w:r>
            <w:proofErr w:type="gramStart"/>
            <w:r>
              <w:rPr>
                <w:rFonts w:eastAsia="方正仿宋_GBK" w:cs="方正仿宋_GBK" w:hint="eastAsia"/>
                <w:kern w:val="0"/>
                <w:sz w:val="24"/>
              </w:rPr>
              <w:t>职技</w:t>
            </w:r>
            <w:proofErr w:type="gramEnd"/>
            <w:r>
              <w:rPr>
                <w:rFonts w:eastAsia="方正仿宋_GBK" w:cs="方正仿宋_GBK" w:hint="eastAsia"/>
                <w:kern w:val="0"/>
                <w:sz w:val="24"/>
              </w:rPr>
              <w:t>院校深入合作，举办混合所有制职技院校（</w:t>
            </w:r>
            <w:proofErr w:type="gramStart"/>
            <w:r>
              <w:rPr>
                <w:rFonts w:eastAsia="方正仿宋_GBK" w:cs="方正仿宋_GBK" w:hint="eastAsia"/>
                <w:kern w:val="0"/>
                <w:sz w:val="24"/>
              </w:rPr>
              <w:t>含产教</w:t>
            </w:r>
            <w:proofErr w:type="gramEnd"/>
            <w:r>
              <w:rPr>
                <w:rFonts w:eastAsia="方正仿宋_GBK" w:cs="方正仿宋_GBK" w:hint="eastAsia"/>
                <w:kern w:val="0"/>
                <w:sz w:val="24"/>
              </w:rPr>
              <w:t>融合型二级学院），到</w:t>
            </w:r>
            <w:r>
              <w:rPr>
                <w:rFonts w:eastAsia="方正仿宋_GBK" w:cs="方正仿宋_GBK" w:hint="eastAsia"/>
                <w:kern w:val="0"/>
                <w:sz w:val="24"/>
              </w:rPr>
              <w:t>2025</w:t>
            </w:r>
            <w:r>
              <w:rPr>
                <w:rFonts w:eastAsia="方正仿宋_GBK" w:cs="方正仿宋_GBK" w:hint="eastAsia"/>
                <w:kern w:val="0"/>
                <w:sz w:val="24"/>
              </w:rPr>
              <w:t>年，全市建成混合所有制职技院校</w:t>
            </w:r>
            <w:r>
              <w:rPr>
                <w:rFonts w:eastAsia="方正仿宋_GBK" w:cs="方正仿宋_GBK" w:hint="eastAsia"/>
                <w:kern w:val="0"/>
                <w:sz w:val="24"/>
              </w:rPr>
              <w:t>10</w:t>
            </w:r>
            <w:r>
              <w:rPr>
                <w:rFonts w:eastAsia="方正仿宋_GBK" w:cs="方正仿宋_GBK" w:hint="eastAsia"/>
                <w:kern w:val="0"/>
                <w:sz w:val="24"/>
              </w:rPr>
              <w:t>所以上，每年为企业定向输送技能人才</w:t>
            </w:r>
            <w:r>
              <w:rPr>
                <w:rFonts w:eastAsia="方正仿宋_GBK" w:cs="方正仿宋_GBK" w:hint="eastAsia"/>
                <w:kern w:val="0"/>
                <w:sz w:val="24"/>
              </w:rPr>
              <w:t>5000</w:t>
            </w:r>
            <w:r>
              <w:rPr>
                <w:rFonts w:eastAsia="方正仿宋_GBK" w:cs="方正仿宋_GBK" w:hint="eastAsia"/>
                <w:kern w:val="0"/>
                <w:sz w:val="24"/>
              </w:rPr>
              <w:t>人以上</w:t>
            </w:r>
          </w:p>
        </w:tc>
        <w:tc>
          <w:tcPr>
            <w:tcW w:w="2628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市教育局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市人力资源社会保障局</w:t>
            </w:r>
          </w:p>
        </w:tc>
        <w:tc>
          <w:tcPr>
            <w:tcW w:w="2263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各县区人民政府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市各功能区管委会</w:t>
            </w:r>
          </w:p>
        </w:tc>
      </w:tr>
      <w:tr w:rsidR="00616524" w:rsidTr="00573300">
        <w:trPr>
          <w:trHeight w:val="467"/>
          <w:jc w:val="center"/>
        </w:trPr>
        <w:tc>
          <w:tcPr>
            <w:tcW w:w="1829" w:type="dxa"/>
            <w:vMerge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/>
                <w:kern w:val="0"/>
                <w:sz w:val="24"/>
              </w:rPr>
            </w:pPr>
          </w:p>
        </w:tc>
        <w:tc>
          <w:tcPr>
            <w:tcW w:w="7695" w:type="dxa"/>
            <w:vAlign w:val="center"/>
          </w:tcPr>
          <w:p w:rsidR="00616524" w:rsidRDefault="00616524" w:rsidP="00573300">
            <w:pPr>
              <w:spacing w:line="320" w:lineRule="exac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8.</w:t>
            </w:r>
            <w:r>
              <w:rPr>
                <w:rFonts w:eastAsia="方正仿宋_GBK" w:cs="方正仿宋_GBK" w:hint="eastAsia"/>
                <w:kern w:val="0"/>
                <w:sz w:val="24"/>
              </w:rPr>
              <w:t>建立健全企业参与校企合作的成本补偿机制</w:t>
            </w:r>
          </w:p>
        </w:tc>
        <w:tc>
          <w:tcPr>
            <w:tcW w:w="2628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市发展改革委</w:t>
            </w:r>
          </w:p>
        </w:tc>
        <w:tc>
          <w:tcPr>
            <w:tcW w:w="2263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</w:p>
        </w:tc>
      </w:tr>
      <w:tr w:rsidR="00616524" w:rsidTr="00573300">
        <w:trPr>
          <w:trHeight w:val="1255"/>
          <w:jc w:val="center"/>
        </w:trPr>
        <w:tc>
          <w:tcPr>
            <w:tcW w:w="1829" w:type="dxa"/>
            <w:vMerge w:val="restart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 w:hint="eastAsia"/>
                <w:kern w:val="0"/>
                <w:sz w:val="24"/>
              </w:rPr>
            </w:pPr>
            <w:r>
              <w:rPr>
                <w:rFonts w:ascii="方正楷体_GBK" w:eastAsia="方正楷体_GBK" w:cs="方正仿宋_GBK" w:hint="eastAsia"/>
                <w:kern w:val="0"/>
                <w:sz w:val="24"/>
              </w:rPr>
              <w:t>四、建设产教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/>
                <w:kern w:val="0"/>
                <w:sz w:val="24"/>
              </w:rPr>
            </w:pPr>
            <w:r>
              <w:rPr>
                <w:rFonts w:ascii="方正楷体_GBK" w:eastAsia="方正楷体_GBK" w:cs="方正仿宋_GBK" w:hint="eastAsia"/>
                <w:kern w:val="0"/>
                <w:sz w:val="24"/>
              </w:rPr>
              <w:t>融合型示范企业</w:t>
            </w:r>
          </w:p>
        </w:tc>
        <w:tc>
          <w:tcPr>
            <w:tcW w:w="7695" w:type="dxa"/>
            <w:vAlign w:val="center"/>
          </w:tcPr>
          <w:p w:rsidR="00616524" w:rsidRDefault="00616524" w:rsidP="00573300">
            <w:pPr>
              <w:spacing w:line="320" w:lineRule="exac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9.</w:t>
            </w:r>
            <w:r>
              <w:rPr>
                <w:rFonts w:eastAsia="方正仿宋_GBK" w:cs="方正仿宋_GBK" w:hint="eastAsia"/>
                <w:kern w:val="0"/>
                <w:sz w:val="24"/>
              </w:rPr>
              <w:t>引导全市主导产业中的头部企业建设产教融合型示范企业，到</w:t>
            </w:r>
            <w:r>
              <w:rPr>
                <w:rFonts w:eastAsia="方正仿宋_GBK" w:cs="方正仿宋_GBK" w:hint="eastAsia"/>
                <w:kern w:val="0"/>
                <w:sz w:val="24"/>
              </w:rPr>
              <w:t>2025</w:t>
            </w:r>
            <w:r>
              <w:rPr>
                <w:rFonts w:eastAsia="方正仿宋_GBK" w:cs="方正仿宋_GBK" w:hint="eastAsia"/>
                <w:kern w:val="0"/>
                <w:sz w:val="24"/>
              </w:rPr>
              <w:t>年，全市建成产教融合型示范企业</w:t>
            </w:r>
            <w:r>
              <w:rPr>
                <w:rFonts w:eastAsia="方正仿宋_GBK" w:cs="方正仿宋_GBK" w:hint="eastAsia"/>
                <w:kern w:val="0"/>
                <w:sz w:val="24"/>
              </w:rPr>
              <w:t>100</w:t>
            </w:r>
            <w:r>
              <w:rPr>
                <w:rFonts w:eastAsia="方正仿宋_GBK" w:cs="方正仿宋_GBK" w:hint="eastAsia"/>
                <w:kern w:val="0"/>
                <w:sz w:val="24"/>
              </w:rPr>
              <w:t>个</w:t>
            </w:r>
          </w:p>
        </w:tc>
        <w:tc>
          <w:tcPr>
            <w:tcW w:w="2628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市发展改革委</w:t>
            </w:r>
          </w:p>
        </w:tc>
        <w:tc>
          <w:tcPr>
            <w:tcW w:w="2263" w:type="dxa"/>
            <w:vAlign w:val="center"/>
          </w:tcPr>
          <w:p w:rsidR="00616524" w:rsidRDefault="00616524" w:rsidP="00573300">
            <w:pPr>
              <w:spacing w:line="260" w:lineRule="exact"/>
              <w:jc w:val="center"/>
              <w:rPr>
                <w:rFonts w:eastAsia="方正仿宋_GBK" w:cs="方正仿宋_GBK" w:hint="eastAsia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市工业和信息化局</w:t>
            </w:r>
          </w:p>
          <w:p w:rsidR="00616524" w:rsidRDefault="00616524" w:rsidP="00573300">
            <w:pPr>
              <w:spacing w:line="26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市教育局</w:t>
            </w:r>
          </w:p>
          <w:p w:rsidR="00616524" w:rsidRDefault="00616524" w:rsidP="00573300">
            <w:pPr>
              <w:spacing w:line="260" w:lineRule="exact"/>
              <w:jc w:val="center"/>
              <w:rPr>
                <w:rFonts w:eastAsia="方正仿宋_GBK" w:cs="方正仿宋_GBK" w:hint="eastAsia"/>
                <w:spacing w:val="-11"/>
                <w:kern w:val="0"/>
                <w:sz w:val="24"/>
              </w:rPr>
            </w:pPr>
            <w:r>
              <w:rPr>
                <w:rFonts w:eastAsia="方正仿宋_GBK" w:cs="方正仿宋_GBK" w:hint="eastAsia"/>
                <w:spacing w:val="-11"/>
                <w:kern w:val="0"/>
                <w:sz w:val="24"/>
              </w:rPr>
              <w:t>市人力资源社会保障局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各县区人民政府</w:t>
            </w:r>
          </w:p>
          <w:p w:rsidR="00616524" w:rsidRDefault="00616524" w:rsidP="00573300">
            <w:pPr>
              <w:spacing w:line="26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市各功能区管委会</w:t>
            </w:r>
          </w:p>
        </w:tc>
      </w:tr>
      <w:tr w:rsidR="00616524" w:rsidTr="00573300">
        <w:trPr>
          <w:trHeight w:val="670"/>
          <w:jc w:val="center"/>
        </w:trPr>
        <w:tc>
          <w:tcPr>
            <w:tcW w:w="1829" w:type="dxa"/>
            <w:vMerge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/>
                <w:kern w:val="0"/>
                <w:sz w:val="24"/>
              </w:rPr>
            </w:pPr>
          </w:p>
        </w:tc>
        <w:tc>
          <w:tcPr>
            <w:tcW w:w="7695" w:type="dxa"/>
            <w:vAlign w:val="center"/>
          </w:tcPr>
          <w:p w:rsidR="00616524" w:rsidRDefault="00616524" w:rsidP="00573300">
            <w:pPr>
              <w:spacing w:line="320" w:lineRule="exac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10.</w:t>
            </w:r>
            <w:r>
              <w:rPr>
                <w:rFonts w:eastAsia="方正仿宋_GBK" w:cs="方正仿宋_GBK" w:hint="eastAsia"/>
                <w:kern w:val="0"/>
                <w:sz w:val="24"/>
              </w:rPr>
              <w:t>对通过市级、省级和国家认定的产教融合型示范企业，分别给予</w:t>
            </w:r>
            <w:r>
              <w:rPr>
                <w:rFonts w:eastAsia="方正仿宋_GBK" w:cs="方正仿宋_GBK" w:hint="eastAsia"/>
                <w:kern w:val="0"/>
                <w:sz w:val="24"/>
              </w:rPr>
              <w:t>10</w:t>
            </w:r>
            <w:r>
              <w:rPr>
                <w:rFonts w:eastAsia="方正仿宋_GBK" w:cs="方正仿宋_GBK" w:hint="eastAsia"/>
                <w:kern w:val="0"/>
                <w:sz w:val="24"/>
              </w:rPr>
              <w:t>万元、</w:t>
            </w:r>
            <w:r>
              <w:rPr>
                <w:rFonts w:eastAsia="方正仿宋_GBK" w:cs="方正仿宋_GBK" w:hint="eastAsia"/>
                <w:kern w:val="0"/>
                <w:sz w:val="24"/>
              </w:rPr>
              <w:t>50</w:t>
            </w:r>
            <w:r>
              <w:rPr>
                <w:rFonts w:eastAsia="方正仿宋_GBK" w:cs="方正仿宋_GBK" w:hint="eastAsia"/>
                <w:kern w:val="0"/>
                <w:sz w:val="24"/>
              </w:rPr>
              <w:t>万元、</w:t>
            </w:r>
            <w:r>
              <w:rPr>
                <w:rFonts w:eastAsia="方正仿宋_GBK" w:cs="方正仿宋_GBK" w:hint="eastAsia"/>
                <w:kern w:val="0"/>
                <w:sz w:val="24"/>
              </w:rPr>
              <w:t>80</w:t>
            </w:r>
            <w:r>
              <w:rPr>
                <w:rFonts w:eastAsia="方正仿宋_GBK" w:cs="方正仿宋_GBK" w:hint="eastAsia"/>
                <w:kern w:val="0"/>
                <w:sz w:val="24"/>
              </w:rPr>
              <w:t>万元补助</w:t>
            </w:r>
          </w:p>
        </w:tc>
        <w:tc>
          <w:tcPr>
            <w:tcW w:w="2628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市财政局</w:t>
            </w:r>
          </w:p>
        </w:tc>
        <w:tc>
          <w:tcPr>
            <w:tcW w:w="2263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各县区人民政府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市各功能区管委会</w:t>
            </w:r>
          </w:p>
        </w:tc>
      </w:tr>
      <w:tr w:rsidR="00616524" w:rsidTr="00573300">
        <w:trPr>
          <w:jc w:val="center"/>
        </w:trPr>
        <w:tc>
          <w:tcPr>
            <w:tcW w:w="1829" w:type="dxa"/>
            <w:vMerge w:val="restart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 w:hint="eastAsia"/>
                <w:kern w:val="0"/>
                <w:sz w:val="24"/>
              </w:rPr>
            </w:pPr>
            <w:r>
              <w:rPr>
                <w:rFonts w:ascii="方正楷体_GBK" w:eastAsia="方正楷体_GBK" w:cs="方正仿宋_GBK" w:hint="eastAsia"/>
                <w:kern w:val="0"/>
                <w:sz w:val="24"/>
              </w:rPr>
              <w:t>五、搭建产教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/>
                <w:kern w:val="0"/>
                <w:sz w:val="24"/>
              </w:rPr>
            </w:pPr>
            <w:r>
              <w:rPr>
                <w:rFonts w:ascii="方正楷体_GBK" w:eastAsia="方正楷体_GBK" w:cs="方正仿宋_GBK" w:hint="eastAsia"/>
                <w:kern w:val="0"/>
                <w:sz w:val="24"/>
              </w:rPr>
              <w:t>融合信息平台</w:t>
            </w:r>
          </w:p>
        </w:tc>
        <w:tc>
          <w:tcPr>
            <w:tcW w:w="7695" w:type="dxa"/>
            <w:vAlign w:val="center"/>
          </w:tcPr>
          <w:p w:rsidR="00616524" w:rsidRDefault="00616524" w:rsidP="00573300">
            <w:pPr>
              <w:spacing w:line="320" w:lineRule="exac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11.</w:t>
            </w:r>
            <w:r>
              <w:rPr>
                <w:rFonts w:eastAsia="方正仿宋_GBK" w:cs="方正仿宋_GBK" w:hint="eastAsia"/>
                <w:kern w:val="0"/>
                <w:sz w:val="24"/>
              </w:rPr>
              <w:t>建立产教融合联席会议制度。大力推进全市产教融合信息平台建设，建立职技院校学生信息库和企业需求信息库</w:t>
            </w:r>
          </w:p>
        </w:tc>
        <w:tc>
          <w:tcPr>
            <w:tcW w:w="2628" w:type="dxa"/>
            <w:vMerge w:val="restart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市人力资源社会保障局</w:t>
            </w:r>
          </w:p>
        </w:tc>
        <w:tc>
          <w:tcPr>
            <w:tcW w:w="2263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 w:hint="eastAsia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市工业和信息化局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市教育局</w:t>
            </w:r>
          </w:p>
        </w:tc>
      </w:tr>
      <w:tr w:rsidR="00616524" w:rsidTr="00573300">
        <w:trPr>
          <w:jc w:val="center"/>
        </w:trPr>
        <w:tc>
          <w:tcPr>
            <w:tcW w:w="1829" w:type="dxa"/>
            <w:vMerge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/>
                <w:kern w:val="0"/>
                <w:sz w:val="24"/>
              </w:rPr>
            </w:pPr>
          </w:p>
        </w:tc>
        <w:tc>
          <w:tcPr>
            <w:tcW w:w="7695" w:type="dxa"/>
            <w:vAlign w:val="center"/>
          </w:tcPr>
          <w:p w:rsidR="00616524" w:rsidRDefault="00616524" w:rsidP="00573300">
            <w:pPr>
              <w:spacing w:line="320" w:lineRule="exac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12.</w:t>
            </w:r>
            <w:r>
              <w:rPr>
                <w:rFonts w:eastAsia="方正仿宋_GBK" w:cs="方正仿宋_GBK" w:hint="eastAsia"/>
                <w:spacing w:val="-6"/>
                <w:kern w:val="0"/>
                <w:sz w:val="24"/>
              </w:rPr>
              <w:t>建</w:t>
            </w:r>
            <w:r>
              <w:rPr>
                <w:rFonts w:eastAsia="方正仿宋_GBK" w:cs="方正仿宋_GBK" w:hint="eastAsia"/>
                <w:spacing w:val="-11"/>
                <w:kern w:val="0"/>
                <w:sz w:val="24"/>
              </w:rPr>
              <w:t>立线上招聘平台，促进线下招聘实体化运作，定期开展线上线下招聘活动</w:t>
            </w:r>
          </w:p>
        </w:tc>
        <w:tc>
          <w:tcPr>
            <w:tcW w:w="2628" w:type="dxa"/>
            <w:vMerge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 w:hint="eastAsia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市工业和信息化局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市教育局</w:t>
            </w:r>
          </w:p>
        </w:tc>
      </w:tr>
      <w:tr w:rsidR="00616524" w:rsidTr="00573300">
        <w:trPr>
          <w:jc w:val="center"/>
        </w:trPr>
        <w:tc>
          <w:tcPr>
            <w:tcW w:w="1829" w:type="dxa"/>
            <w:vMerge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/>
                <w:kern w:val="0"/>
                <w:sz w:val="24"/>
              </w:rPr>
            </w:pPr>
          </w:p>
        </w:tc>
        <w:tc>
          <w:tcPr>
            <w:tcW w:w="7695" w:type="dxa"/>
            <w:vAlign w:val="center"/>
          </w:tcPr>
          <w:p w:rsidR="00616524" w:rsidRDefault="00616524" w:rsidP="00573300">
            <w:pPr>
              <w:spacing w:line="320" w:lineRule="exac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13.</w:t>
            </w:r>
            <w:r>
              <w:rPr>
                <w:rFonts w:eastAsia="方正仿宋_GBK" w:cs="方正仿宋_GBK" w:hint="eastAsia"/>
                <w:kern w:val="0"/>
                <w:sz w:val="24"/>
              </w:rPr>
              <w:t>开发短期用工供求信息掌上</w:t>
            </w:r>
            <w:r>
              <w:rPr>
                <w:rFonts w:eastAsia="方正仿宋_GBK" w:cs="方正仿宋_GBK" w:hint="eastAsia"/>
                <w:kern w:val="0"/>
                <w:sz w:val="24"/>
              </w:rPr>
              <w:t>APP</w:t>
            </w:r>
            <w:r>
              <w:rPr>
                <w:rFonts w:eastAsia="方正仿宋_GBK" w:cs="方正仿宋_GBK" w:hint="eastAsia"/>
                <w:kern w:val="0"/>
                <w:sz w:val="24"/>
              </w:rPr>
              <w:t>，推动信息实时对接共享，保障特殊行业企业季节性、临时性用工需求</w:t>
            </w:r>
          </w:p>
        </w:tc>
        <w:tc>
          <w:tcPr>
            <w:tcW w:w="2628" w:type="dxa"/>
            <w:vMerge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 w:hint="eastAsia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市工业和信息化局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各县区人民政府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市各功能区管委会</w:t>
            </w:r>
          </w:p>
        </w:tc>
      </w:tr>
      <w:tr w:rsidR="00616524" w:rsidTr="00573300">
        <w:trPr>
          <w:jc w:val="center"/>
        </w:trPr>
        <w:tc>
          <w:tcPr>
            <w:tcW w:w="1829" w:type="dxa"/>
            <w:vMerge w:val="restart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 w:hint="eastAsia"/>
                <w:kern w:val="0"/>
                <w:sz w:val="24"/>
              </w:rPr>
            </w:pPr>
            <w:r>
              <w:rPr>
                <w:rFonts w:ascii="方正楷体_GBK" w:eastAsia="方正楷体_GBK" w:cs="方正仿宋_GBK" w:hint="eastAsia"/>
                <w:kern w:val="0"/>
                <w:sz w:val="24"/>
              </w:rPr>
              <w:t>六、推进实训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/>
                <w:kern w:val="0"/>
                <w:sz w:val="24"/>
              </w:rPr>
            </w:pPr>
            <w:r>
              <w:rPr>
                <w:rFonts w:ascii="方正楷体_GBK" w:eastAsia="方正楷体_GBK" w:cs="方正仿宋_GBK" w:hint="eastAsia"/>
                <w:kern w:val="0"/>
                <w:sz w:val="24"/>
              </w:rPr>
              <w:t>基地建设</w:t>
            </w:r>
          </w:p>
        </w:tc>
        <w:tc>
          <w:tcPr>
            <w:tcW w:w="7695" w:type="dxa"/>
            <w:vAlign w:val="center"/>
          </w:tcPr>
          <w:p w:rsidR="00616524" w:rsidRDefault="00616524" w:rsidP="00573300">
            <w:pPr>
              <w:spacing w:line="320" w:lineRule="exac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14.</w:t>
            </w:r>
            <w:r>
              <w:rPr>
                <w:rFonts w:eastAsia="方正仿宋_GBK" w:cs="方正仿宋_GBK" w:hint="eastAsia"/>
                <w:kern w:val="0"/>
                <w:sz w:val="24"/>
              </w:rPr>
              <w:t>到</w:t>
            </w:r>
            <w:r>
              <w:rPr>
                <w:rFonts w:eastAsia="方正仿宋_GBK" w:cs="方正仿宋_GBK" w:hint="eastAsia"/>
                <w:kern w:val="0"/>
                <w:sz w:val="24"/>
              </w:rPr>
              <w:t>2025</w:t>
            </w:r>
            <w:r>
              <w:rPr>
                <w:rFonts w:eastAsia="方正仿宋_GBK" w:cs="方正仿宋_GBK" w:hint="eastAsia"/>
                <w:kern w:val="0"/>
                <w:sz w:val="24"/>
              </w:rPr>
              <w:t>年，各县区、市各功能区新建</w:t>
            </w:r>
            <w:r>
              <w:rPr>
                <w:rFonts w:eastAsia="方正仿宋_GBK" w:cs="方正仿宋_GBK" w:hint="eastAsia"/>
                <w:kern w:val="0"/>
                <w:sz w:val="24"/>
              </w:rPr>
              <w:t>1</w:t>
            </w:r>
            <w:r>
              <w:rPr>
                <w:rFonts w:eastAsia="方正仿宋_GBK" w:cs="方正仿宋_GBK" w:hint="eastAsia"/>
                <w:kern w:val="0"/>
                <w:sz w:val="24"/>
              </w:rPr>
              <w:t>个以上区域性综合公共实训中心，建立健全市场化运行机制，定期开展技能人才实训锻炼</w:t>
            </w:r>
          </w:p>
        </w:tc>
        <w:tc>
          <w:tcPr>
            <w:tcW w:w="2628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各县区人民政府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市各功能区管委会</w:t>
            </w:r>
          </w:p>
        </w:tc>
        <w:tc>
          <w:tcPr>
            <w:tcW w:w="2263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 w:hint="eastAsia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市工业和信息化局</w:t>
            </w:r>
          </w:p>
          <w:p w:rsidR="00616524" w:rsidRDefault="00616524" w:rsidP="00573300">
            <w:pPr>
              <w:spacing w:line="280" w:lineRule="exact"/>
              <w:jc w:val="center"/>
              <w:rPr>
                <w:rFonts w:eastAsia="方正仿宋_GBK" w:cs="方正仿宋_GBK"/>
                <w:spacing w:val="-11"/>
                <w:kern w:val="0"/>
                <w:sz w:val="24"/>
              </w:rPr>
            </w:pPr>
            <w:r>
              <w:rPr>
                <w:rFonts w:eastAsia="方正仿宋_GBK" w:cs="方正仿宋_GBK" w:hint="eastAsia"/>
                <w:spacing w:val="-11"/>
                <w:kern w:val="0"/>
                <w:sz w:val="24"/>
              </w:rPr>
              <w:t>市人力资源社会保障局</w:t>
            </w:r>
          </w:p>
          <w:p w:rsidR="00616524" w:rsidRDefault="00616524" w:rsidP="00573300">
            <w:pPr>
              <w:spacing w:line="280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市教育局</w:t>
            </w:r>
          </w:p>
        </w:tc>
      </w:tr>
      <w:tr w:rsidR="00616524" w:rsidTr="00573300">
        <w:trPr>
          <w:trHeight w:val="706"/>
          <w:jc w:val="center"/>
        </w:trPr>
        <w:tc>
          <w:tcPr>
            <w:tcW w:w="1829" w:type="dxa"/>
            <w:vMerge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/>
                <w:kern w:val="0"/>
                <w:sz w:val="24"/>
              </w:rPr>
            </w:pPr>
          </w:p>
        </w:tc>
        <w:tc>
          <w:tcPr>
            <w:tcW w:w="7695" w:type="dxa"/>
            <w:vAlign w:val="center"/>
          </w:tcPr>
          <w:p w:rsidR="00616524" w:rsidRDefault="00616524" w:rsidP="00573300">
            <w:pPr>
              <w:spacing w:line="320" w:lineRule="exac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15.</w:t>
            </w:r>
            <w:r>
              <w:rPr>
                <w:rFonts w:eastAsia="方正仿宋_GBK" w:cs="方正仿宋_GBK" w:hint="eastAsia"/>
                <w:kern w:val="0"/>
                <w:sz w:val="24"/>
              </w:rPr>
              <w:t>支持主导产业中的龙头企业通过自建、与职技院校合作共建等方式建设生产型实训基地，每年不少于</w:t>
            </w:r>
            <w:r>
              <w:rPr>
                <w:rFonts w:eastAsia="方正仿宋_GBK" w:cs="方正仿宋_GBK" w:hint="eastAsia"/>
                <w:kern w:val="0"/>
                <w:sz w:val="24"/>
              </w:rPr>
              <w:t>20</w:t>
            </w:r>
            <w:r>
              <w:rPr>
                <w:rFonts w:eastAsia="方正仿宋_GBK" w:cs="方正仿宋_GBK" w:hint="eastAsia"/>
                <w:kern w:val="0"/>
                <w:sz w:val="24"/>
              </w:rPr>
              <w:t>个</w:t>
            </w:r>
          </w:p>
        </w:tc>
        <w:tc>
          <w:tcPr>
            <w:tcW w:w="2628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市工业和信息化局</w:t>
            </w:r>
          </w:p>
        </w:tc>
        <w:tc>
          <w:tcPr>
            <w:tcW w:w="2263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各县区人民政府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市各功能区管委会</w:t>
            </w:r>
          </w:p>
        </w:tc>
      </w:tr>
      <w:tr w:rsidR="00616524" w:rsidTr="00573300">
        <w:trPr>
          <w:jc w:val="center"/>
        </w:trPr>
        <w:tc>
          <w:tcPr>
            <w:tcW w:w="1829" w:type="dxa"/>
            <w:vMerge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/>
                <w:kern w:val="0"/>
                <w:sz w:val="24"/>
              </w:rPr>
            </w:pPr>
          </w:p>
        </w:tc>
        <w:tc>
          <w:tcPr>
            <w:tcW w:w="7695" w:type="dxa"/>
            <w:vAlign w:val="center"/>
          </w:tcPr>
          <w:p w:rsidR="00616524" w:rsidRDefault="00616524" w:rsidP="00573300">
            <w:pPr>
              <w:spacing w:line="320" w:lineRule="exac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16.</w:t>
            </w:r>
            <w:r>
              <w:rPr>
                <w:rFonts w:eastAsia="方正仿宋_GBK" w:cs="方正仿宋_GBK" w:hint="eastAsia"/>
                <w:kern w:val="0"/>
                <w:sz w:val="24"/>
              </w:rPr>
              <w:t>鼓励职技院校建设产教融合公共实训基地，到</w:t>
            </w:r>
            <w:r>
              <w:rPr>
                <w:rFonts w:eastAsia="方正仿宋_GBK" w:cs="方正仿宋_GBK" w:hint="eastAsia"/>
                <w:kern w:val="0"/>
                <w:sz w:val="24"/>
              </w:rPr>
              <w:t>2025</w:t>
            </w:r>
            <w:r>
              <w:rPr>
                <w:rFonts w:eastAsia="方正仿宋_GBK" w:cs="方正仿宋_GBK" w:hint="eastAsia"/>
                <w:kern w:val="0"/>
                <w:sz w:val="24"/>
              </w:rPr>
              <w:t>年，每所公办职技院校建成</w:t>
            </w:r>
            <w:r>
              <w:rPr>
                <w:rFonts w:eastAsia="方正仿宋_GBK" w:cs="方正仿宋_GBK" w:hint="eastAsia"/>
                <w:kern w:val="0"/>
                <w:sz w:val="24"/>
              </w:rPr>
              <w:t>1</w:t>
            </w:r>
            <w:r>
              <w:rPr>
                <w:rFonts w:eastAsia="方正仿宋_GBK" w:cs="方正仿宋_GBK" w:hint="eastAsia"/>
                <w:kern w:val="0"/>
                <w:sz w:val="24"/>
              </w:rPr>
              <w:t>个以上</w:t>
            </w:r>
          </w:p>
        </w:tc>
        <w:tc>
          <w:tcPr>
            <w:tcW w:w="2628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市教育局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市人力资源社会保障局</w:t>
            </w:r>
          </w:p>
        </w:tc>
        <w:tc>
          <w:tcPr>
            <w:tcW w:w="2263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各职技院校</w:t>
            </w:r>
          </w:p>
        </w:tc>
      </w:tr>
      <w:tr w:rsidR="00616524" w:rsidTr="00573300">
        <w:trPr>
          <w:jc w:val="center"/>
        </w:trPr>
        <w:tc>
          <w:tcPr>
            <w:tcW w:w="1829" w:type="dxa"/>
            <w:vMerge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/>
                <w:kern w:val="0"/>
                <w:sz w:val="24"/>
              </w:rPr>
            </w:pPr>
          </w:p>
        </w:tc>
        <w:tc>
          <w:tcPr>
            <w:tcW w:w="7695" w:type="dxa"/>
            <w:vAlign w:val="center"/>
          </w:tcPr>
          <w:p w:rsidR="00616524" w:rsidRDefault="00616524" w:rsidP="00573300">
            <w:pPr>
              <w:spacing w:line="320" w:lineRule="exac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17.</w:t>
            </w:r>
            <w:r>
              <w:rPr>
                <w:rFonts w:eastAsia="方正仿宋_GBK" w:cs="方正仿宋_GBK" w:hint="eastAsia"/>
                <w:kern w:val="0"/>
                <w:sz w:val="24"/>
              </w:rPr>
              <w:t>对企业建设实训基地通过市级考核验收的，企业所在地财政给予一次性</w:t>
            </w:r>
            <w:r>
              <w:rPr>
                <w:rFonts w:eastAsia="方正仿宋_GBK" w:cs="方正仿宋_GBK" w:hint="eastAsia"/>
                <w:kern w:val="0"/>
                <w:sz w:val="24"/>
              </w:rPr>
              <w:t>20</w:t>
            </w:r>
            <w:r>
              <w:rPr>
                <w:rFonts w:eastAsia="方正仿宋_GBK" w:cs="方正仿宋_GBK" w:hint="eastAsia"/>
                <w:kern w:val="0"/>
                <w:sz w:val="24"/>
              </w:rPr>
              <w:t>万元补助</w:t>
            </w:r>
          </w:p>
        </w:tc>
        <w:tc>
          <w:tcPr>
            <w:tcW w:w="2628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市财政局</w:t>
            </w:r>
          </w:p>
        </w:tc>
        <w:tc>
          <w:tcPr>
            <w:tcW w:w="2263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各县区人民政府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市各功能区管委会</w:t>
            </w:r>
          </w:p>
        </w:tc>
      </w:tr>
      <w:tr w:rsidR="00616524" w:rsidTr="00573300">
        <w:trPr>
          <w:jc w:val="center"/>
        </w:trPr>
        <w:tc>
          <w:tcPr>
            <w:tcW w:w="1829" w:type="dxa"/>
            <w:vMerge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/>
                <w:kern w:val="0"/>
                <w:sz w:val="24"/>
              </w:rPr>
            </w:pPr>
          </w:p>
        </w:tc>
        <w:tc>
          <w:tcPr>
            <w:tcW w:w="7695" w:type="dxa"/>
            <w:vAlign w:val="center"/>
          </w:tcPr>
          <w:p w:rsidR="00616524" w:rsidRDefault="00616524" w:rsidP="00573300">
            <w:pPr>
              <w:spacing w:line="320" w:lineRule="exac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18.</w:t>
            </w:r>
            <w:r>
              <w:rPr>
                <w:rFonts w:eastAsia="方正仿宋_GBK" w:cs="方正仿宋_GBK" w:hint="eastAsia"/>
                <w:kern w:val="0"/>
                <w:sz w:val="24"/>
              </w:rPr>
              <w:t>各级财政加大投入，支持职技院校建设实训基地、更新实</w:t>
            </w:r>
            <w:proofErr w:type="gramStart"/>
            <w:r>
              <w:rPr>
                <w:rFonts w:eastAsia="方正仿宋_GBK" w:cs="方正仿宋_GBK" w:hint="eastAsia"/>
                <w:kern w:val="0"/>
                <w:sz w:val="24"/>
              </w:rPr>
              <w:t>训设备</w:t>
            </w:r>
            <w:proofErr w:type="gramEnd"/>
          </w:p>
        </w:tc>
        <w:tc>
          <w:tcPr>
            <w:tcW w:w="2628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各县区人民政府</w:t>
            </w:r>
          </w:p>
          <w:p w:rsidR="00616524" w:rsidRDefault="00616524" w:rsidP="00573300">
            <w:pPr>
              <w:spacing w:line="28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市各功能区管委会</w:t>
            </w:r>
          </w:p>
        </w:tc>
        <w:tc>
          <w:tcPr>
            <w:tcW w:w="2263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</w:p>
        </w:tc>
      </w:tr>
      <w:tr w:rsidR="00616524" w:rsidTr="00573300">
        <w:trPr>
          <w:jc w:val="center"/>
        </w:trPr>
        <w:tc>
          <w:tcPr>
            <w:tcW w:w="1829" w:type="dxa"/>
            <w:vMerge w:val="restart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/>
                <w:kern w:val="0"/>
                <w:sz w:val="24"/>
              </w:rPr>
            </w:pPr>
            <w:r>
              <w:rPr>
                <w:rFonts w:ascii="方正楷体_GBK" w:eastAsia="方正楷体_GBK" w:cs="方正仿宋_GBK" w:hint="eastAsia"/>
                <w:kern w:val="0"/>
                <w:sz w:val="24"/>
              </w:rPr>
              <w:t>七、订单式培养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/>
                <w:kern w:val="0"/>
                <w:sz w:val="24"/>
              </w:rPr>
            </w:pPr>
            <w:r>
              <w:rPr>
                <w:rFonts w:ascii="方正楷体_GBK" w:eastAsia="方正楷体_GBK" w:cs="方正仿宋_GBK" w:hint="eastAsia"/>
                <w:kern w:val="0"/>
                <w:sz w:val="24"/>
              </w:rPr>
              <w:t>输送</w:t>
            </w:r>
          </w:p>
        </w:tc>
        <w:tc>
          <w:tcPr>
            <w:tcW w:w="7695" w:type="dxa"/>
            <w:vAlign w:val="center"/>
          </w:tcPr>
          <w:p w:rsidR="00616524" w:rsidRDefault="00616524" w:rsidP="00573300">
            <w:pPr>
              <w:spacing w:line="320" w:lineRule="exac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19.</w:t>
            </w:r>
            <w:r>
              <w:rPr>
                <w:rFonts w:eastAsia="方正仿宋_GBK" w:cs="方正仿宋_GBK" w:hint="eastAsia"/>
                <w:kern w:val="0"/>
                <w:sz w:val="24"/>
              </w:rPr>
              <w:t>在职技院校开设“订单班”“冠名班”，每年开设</w:t>
            </w:r>
            <w:r>
              <w:rPr>
                <w:rFonts w:eastAsia="方正仿宋_GBK" w:cs="方正仿宋_GBK" w:hint="eastAsia"/>
                <w:kern w:val="0"/>
                <w:sz w:val="24"/>
              </w:rPr>
              <w:t>200</w:t>
            </w:r>
            <w:r>
              <w:rPr>
                <w:rFonts w:eastAsia="方正仿宋_GBK" w:cs="方正仿宋_GBK" w:hint="eastAsia"/>
                <w:kern w:val="0"/>
                <w:sz w:val="24"/>
              </w:rPr>
              <w:t>个以上，培养、输送人才</w:t>
            </w:r>
            <w:r>
              <w:rPr>
                <w:rFonts w:eastAsia="方正仿宋_GBK" w:cs="方正仿宋_GBK" w:hint="eastAsia"/>
                <w:kern w:val="0"/>
                <w:sz w:val="24"/>
              </w:rPr>
              <w:t>6000</w:t>
            </w:r>
            <w:r>
              <w:rPr>
                <w:rFonts w:eastAsia="方正仿宋_GBK" w:cs="方正仿宋_GBK" w:hint="eastAsia"/>
                <w:kern w:val="0"/>
                <w:sz w:val="24"/>
              </w:rPr>
              <w:t>人以上</w:t>
            </w:r>
          </w:p>
        </w:tc>
        <w:tc>
          <w:tcPr>
            <w:tcW w:w="2628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市教育局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市人力资源社会保障局</w:t>
            </w:r>
          </w:p>
        </w:tc>
        <w:tc>
          <w:tcPr>
            <w:tcW w:w="2263" w:type="dxa"/>
            <w:vAlign w:val="center"/>
          </w:tcPr>
          <w:p w:rsidR="00616524" w:rsidRDefault="00616524" w:rsidP="00573300">
            <w:pPr>
              <w:spacing w:line="280" w:lineRule="exact"/>
              <w:jc w:val="center"/>
              <w:rPr>
                <w:rFonts w:eastAsia="方正仿宋_GBK" w:cs="方正仿宋_GBK" w:hint="eastAsia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市工业和信息化局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各县区人民政府</w:t>
            </w:r>
          </w:p>
          <w:p w:rsidR="00616524" w:rsidRDefault="00616524" w:rsidP="00573300">
            <w:pPr>
              <w:spacing w:line="28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市各功能区管委会</w:t>
            </w:r>
          </w:p>
        </w:tc>
      </w:tr>
      <w:tr w:rsidR="00616524" w:rsidTr="00573300">
        <w:trPr>
          <w:trHeight w:val="880"/>
          <w:jc w:val="center"/>
        </w:trPr>
        <w:tc>
          <w:tcPr>
            <w:tcW w:w="1829" w:type="dxa"/>
            <w:vMerge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/>
                <w:kern w:val="0"/>
                <w:sz w:val="24"/>
              </w:rPr>
            </w:pPr>
          </w:p>
        </w:tc>
        <w:tc>
          <w:tcPr>
            <w:tcW w:w="7695" w:type="dxa"/>
            <w:vAlign w:val="center"/>
          </w:tcPr>
          <w:p w:rsidR="00616524" w:rsidRDefault="00616524" w:rsidP="00573300">
            <w:pPr>
              <w:spacing w:line="320" w:lineRule="exac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20.</w:t>
            </w:r>
            <w:r>
              <w:rPr>
                <w:rFonts w:eastAsia="方正仿宋_GBK" w:cs="方正仿宋_GBK" w:hint="eastAsia"/>
                <w:kern w:val="0"/>
                <w:sz w:val="24"/>
              </w:rPr>
              <w:t>全面推行现代学徒制和企业新型学徒制，全市每年培养现代学徒和企业新型学徒</w:t>
            </w:r>
            <w:r>
              <w:rPr>
                <w:rFonts w:eastAsia="方正仿宋_GBK" w:cs="方正仿宋_GBK" w:hint="eastAsia"/>
                <w:kern w:val="0"/>
                <w:sz w:val="24"/>
              </w:rPr>
              <w:t>2000</w:t>
            </w:r>
            <w:r>
              <w:rPr>
                <w:rFonts w:eastAsia="方正仿宋_GBK" w:cs="方正仿宋_GBK" w:hint="eastAsia"/>
                <w:kern w:val="0"/>
                <w:sz w:val="24"/>
              </w:rPr>
              <w:t>人以上</w:t>
            </w:r>
          </w:p>
        </w:tc>
        <w:tc>
          <w:tcPr>
            <w:tcW w:w="2628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市教育局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市人力资源社会保障局</w:t>
            </w:r>
          </w:p>
        </w:tc>
        <w:tc>
          <w:tcPr>
            <w:tcW w:w="2263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各县区人民政府</w:t>
            </w:r>
          </w:p>
          <w:p w:rsidR="00616524" w:rsidRDefault="00616524" w:rsidP="00573300">
            <w:pPr>
              <w:spacing w:line="28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市各功能区管委会</w:t>
            </w:r>
          </w:p>
        </w:tc>
      </w:tr>
      <w:tr w:rsidR="00616524" w:rsidTr="00573300">
        <w:trPr>
          <w:trHeight w:val="718"/>
          <w:jc w:val="center"/>
        </w:trPr>
        <w:tc>
          <w:tcPr>
            <w:tcW w:w="1829" w:type="dxa"/>
            <w:vMerge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/>
                <w:kern w:val="0"/>
                <w:sz w:val="24"/>
              </w:rPr>
            </w:pPr>
          </w:p>
        </w:tc>
        <w:tc>
          <w:tcPr>
            <w:tcW w:w="7695" w:type="dxa"/>
            <w:vAlign w:val="center"/>
          </w:tcPr>
          <w:p w:rsidR="00616524" w:rsidRDefault="00616524" w:rsidP="00573300">
            <w:pPr>
              <w:spacing w:line="320" w:lineRule="exac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21.</w:t>
            </w:r>
            <w:r>
              <w:rPr>
                <w:rFonts w:eastAsia="方正仿宋_GBK" w:cs="方正仿宋_GBK" w:hint="eastAsia"/>
                <w:kern w:val="0"/>
                <w:sz w:val="24"/>
              </w:rPr>
              <w:t>对教育或</w:t>
            </w:r>
            <w:proofErr w:type="gramStart"/>
            <w:r>
              <w:rPr>
                <w:rFonts w:eastAsia="方正仿宋_GBK" w:cs="方正仿宋_GBK" w:hint="eastAsia"/>
                <w:kern w:val="0"/>
                <w:sz w:val="24"/>
              </w:rPr>
              <w:t>人社部门</w:t>
            </w:r>
            <w:proofErr w:type="gramEnd"/>
            <w:r>
              <w:rPr>
                <w:rFonts w:eastAsia="方正仿宋_GBK" w:cs="方正仿宋_GBK" w:hint="eastAsia"/>
                <w:kern w:val="0"/>
                <w:sz w:val="24"/>
              </w:rPr>
              <w:t>考核认定的“订单班”，同级财政给予职技院校每班每年</w:t>
            </w:r>
            <w:r>
              <w:rPr>
                <w:rFonts w:eastAsia="方正仿宋_GBK" w:cs="方正仿宋_GBK" w:hint="eastAsia"/>
                <w:kern w:val="0"/>
                <w:sz w:val="24"/>
              </w:rPr>
              <w:t>1</w:t>
            </w:r>
            <w:r>
              <w:rPr>
                <w:rFonts w:eastAsia="方正仿宋_GBK" w:cs="方正仿宋_GBK" w:hint="eastAsia"/>
                <w:kern w:val="0"/>
                <w:sz w:val="24"/>
              </w:rPr>
              <w:t>万元补助</w:t>
            </w:r>
          </w:p>
        </w:tc>
        <w:tc>
          <w:tcPr>
            <w:tcW w:w="2628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市财政局</w:t>
            </w:r>
          </w:p>
        </w:tc>
        <w:tc>
          <w:tcPr>
            <w:tcW w:w="2263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各县区人民政府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市各功能区管委会</w:t>
            </w:r>
          </w:p>
        </w:tc>
      </w:tr>
      <w:tr w:rsidR="00616524" w:rsidTr="00573300">
        <w:trPr>
          <w:jc w:val="center"/>
        </w:trPr>
        <w:tc>
          <w:tcPr>
            <w:tcW w:w="1829" w:type="dxa"/>
            <w:vMerge w:val="restart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 w:hint="eastAsia"/>
                <w:kern w:val="0"/>
                <w:sz w:val="24"/>
              </w:rPr>
            </w:pPr>
            <w:r>
              <w:rPr>
                <w:rFonts w:ascii="方正楷体_GBK" w:eastAsia="方正楷体_GBK" w:cs="方正仿宋_GBK" w:hint="eastAsia"/>
                <w:kern w:val="0"/>
                <w:sz w:val="24"/>
              </w:rPr>
              <w:t>八、保障重点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/>
                <w:kern w:val="0"/>
                <w:sz w:val="24"/>
              </w:rPr>
            </w:pPr>
            <w:r>
              <w:rPr>
                <w:rFonts w:ascii="方正楷体_GBK" w:eastAsia="方正楷体_GBK" w:cs="方正仿宋_GBK" w:hint="eastAsia"/>
                <w:kern w:val="0"/>
                <w:sz w:val="24"/>
              </w:rPr>
              <w:t>企业阶段性用工</w:t>
            </w:r>
          </w:p>
        </w:tc>
        <w:tc>
          <w:tcPr>
            <w:tcW w:w="7695" w:type="dxa"/>
            <w:vAlign w:val="center"/>
          </w:tcPr>
          <w:p w:rsidR="00616524" w:rsidRDefault="00616524" w:rsidP="00573300">
            <w:pPr>
              <w:spacing w:line="320" w:lineRule="exac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22.</w:t>
            </w:r>
            <w:r>
              <w:rPr>
                <w:rFonts w:eastAsia="方正仿宋_GBK" w:cs="方正仿宋_GBK" w:hint="eastAsia"/>
                <w:kern w:val="0"/>
                <w:sz w:val="24"/>
              </w:rPr>
              <w:t>组织职技院校对接全市重点企业，安排学生到企业顶岗实习</w:t>
            </w:r>
          </w:p>
        </w:tc>
        <w:tc>
          <w:tcPr>
            <w:tcW w:w="2628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市教育局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市人力资源社会保障局</w:t>
            </w:r>
          </w:p>
        </w:tc>
        <w:tc>
          <w:tcPr>
            <w:tcW w:w="2263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市工业和信息化局</w:t>
            </w:r>
          </w:p>
        </w:tc>
      </w:tr>
      <w:tr w:rsidR="00616524" w:rsidTr="00573300">
        <w:trPr>
          <w:trHeight w:val="1053"/>
          <w:jc w:val="center"/>
        </w:trPr>
        <w:tc>
          <w:tcPr>
            <w:tcW w:w="1829" w:type="dxa"/>
            <w:vMerge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/>
                <w:kern w:val="0"/>
                <w:sz w:val="24"/>
              </w:rPr>
            </w:pPr>
          </w:p>
        </w:tc>
        <w:tc>
          <w:tcPr>
            <w:tcW w:w="7695" w:type="dxa"/>
            <w:vAlign w:val="center"/>
          </w:tcPr>
          <w:p w:rsidR="00616524" w:rsidRDefault="00616524" w:rsidP="00573300">
            <w:pPr>
              <w:spacing w:line="320" w:lineRule="exac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23.</w:t>
            </w:r>
            <w:r>
              <w:rPr>
                <w:rFonts w:eastAsia="方正仿宋_GBK" w:cs="方正仿宋_GBK" w:hint="eastAsia"/>
                <w:kern w:val="0"/>
                <w:sz w:val="24"/>
              </w:rPr>
              <w:t>引导企业规范执行学生工时、生活补助、安全保障、劳动保护等相关法律规定</w:t>
            </w:r>
          </w:p>
        </w:tc>
        <w:tc>
          <w:tcPr>
            <w:tcW w:w="2628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市人力资源社会保障局</w:t>
            </w:r>
          </w:p>
        </w:tc>
        <w:tc>
          <w:tcPr>
            <w:tcW w:w="2263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 w:hint="eastAsia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市工业和信息化局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各县区人民政府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市各功能区管委会</w:t>
            </w:r>
          </w:p>
        </w:tc>
      </w:tr>
      <w:tr w:rsidR="00616524" w:rsidTr="00573300">
        <w:trPr>
          <w:jc w:val="center"/>
        </w:trPr>
        <w:tc>
          <w:tcPr>
            <w:tcW w:w="1829" w:type="dxa"/>
            <w:vMerge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/>
                <w:kern w:val="0"/>
                <w:sz w:val="24"/>
              </w:rPr>
            </w:pPr>
          </w:p>
        </w:tc>
        <w:tc>
          <w:tcPr>
            <w:tcW w:w="7695" w:type="dxa"/>
            <w:vAlign w:val="center"/>
          </w:tcPr>
          <w:p w:rsidR="00616524" w:rsidRDefault="00616524" w:rsidP="00573300">
            <w:pPr>
              <w:spacing w:line="320" w:lineRule="exac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24.</w:t>
            </w:r>
            <w:r>
              <w:rPr>
                <w:rFonts w:eastAsia="方正仿宋_GBK" w:cs="方正仿宋_GBK" w:hint="eastAsia"/>
                <w:kern w:val="0"/>
                <w:sz w:val="24"/>
              </w:rPr>
              <w:t>对实习满</w:t>
            </w:r>
            <w:r>
              <w:rPr>
                <w:rFonts w:eastAsia="方正仿宋_GBK" w:cs="方正仿宋_GBK" w:hint="eastAsia"/>
                <w:kern w:val="0"/>
                <w:sz w:val="24"/>
              </w:rPr>
              <w:t>3</w:t>
            </w:r>
            <w:r>
              <w:rPr>
                <w:rFonts w:eastAsia="方正仿宋_GBK" w:cs="方正仿宋_GBK" w:hint="eastAsia"/>
                <w:kern w:val="0"/>
                <w:sz w:val="24"/>
              </w:rPr>
              <w:t>个月以上</w:t>
            </w:r>
            <w:r>
              <w:rPr>
                <w:rFonts w:eastAsia="方正仿宋_GBK" w:cs="方正仿宋_GBK" w:hint="eastAsia"/>
                <w:kern w:val="0"/>
                <w:sz w:val="24"/>
              </w:rPr>
              <w:t>6</w:t>
            </w:r>
            <w:r>
              <w:rPr>
                <w:rFonts w:eastAsia="方正仿宋_GBK" w:cs="方正仿宋_GBK" w:hint="eastAsia"/>
                <w:kern w:val="0"/>
                <w:sz w:val="24"/>
              </w:rPr>
              <w:t>个月以内，并签订工作意向合同的，企业所在地财政按</w:t>
            </w:r>
            <w:r>
              <w:rPr>
                <w:rFonts w:eastAsia="方正仿宋_GBK" w:cs="方正仿宋_GBK" w:hint="eastAsia"/>
                <w:kern w:val="0"/>
                <w:sz w:val="24"/>
              </w:rPr>
              <w:t>300</w:t>
            </w:r>
            <w:r>
              <w:rPr>
                <w:rFonts w:eastAsia="方正仿宋_GBK" w:cs="方正仿宋_GBK" w:hint="eastAsia"/>
                <w:kern w:val="0"/>
                <w:sz w:val="24"/>
              </w:rPr>
              <w:t>元</w:t>
            </w:r>
            <w:r>
              <w:rPr>
                <w:rFonts w:eastAsia="方正仿宋_GBK" w:cs="方正仿宋_GBK" w:hint="eastAsia"/>
                <w:kern w:val="0"/>
                <w:sz w:val="24"/>
              </w:rPr>
              <w:t>/</w:t>
            </w:r>
            <w:r>
              <w:rPr>
                <w:rFonts w:eastAsia="方正仿宋_GBK" w:cs="方正仿宋_GBK" w:hint="eastAsia"/>
                <w:kern w:val="0"/>
                <w:sz w:val="24"/>
              </w:rPr>
              <w:t>人·月标准补贴学生</w:t>
            </w:r>
          </w:p>
        </w:tc>
        <w:tc>
          <w:tcPr>
            <w:tcW w:w="2628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市财政局</w:t>
            </w:r>
          </w:p>
        </w:tc>
        <w:tc>
          <w:tcPr>
            <w:tcW w:w="2263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各县区人民政府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市各功能区管委会</w:t>
            </w:r>
          </w:p>
        </w:tc>
      </w:tr>
      <w:tr w:rsidR="00616524" w:rsidTr="00573300">
        <w:trPr>
          <w:trHeight w:val="706"/>
          <w:jc w:val="center"/>
        </w:trPr>
        <w:tc>
          <w:tcPr>
            <w:tcW w:w="1829" w:type="dxa"/>
            <w:vMerge w:val="restart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 w:hint="eastAsia"/>
                <w:kern w:val="0"/>
                <w:sz w:val="24"/>
              </w:rPr>
            </w:pPr>
            <w:r>
              <w:rPr>
                <w:rFonts w:ascii="方正楷体_GBK" w:eastAsia="方正楷体_GBK" w:cs="方正仿宋_GBK" w:hint="eastAsia"/>
                <w:kern w:val="0"/>
                <w:sz w:val="24"/>
              </w:rPr>
              <w:t>九、实施本地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/>
                <w:kern w:val="0"/>
                <w:sz w:val="24"/>
              </w:rPr>
            </w:pPr>
            <w:r>
              <w:rPr>
                <w:rFonts w:ascii="方正楷体_GBK" w:eastAsia="方正楷体_GBK" w:cs="方正仿宋_GBK" w:hint="eastAsia"/>
                <w:kern w:val="0"/>
                <w:sz w:val="24"/>
              </w:rPr>
              <w:t>就业考核激励</w:t>
            </w:r>
          </w:p>
        </w:tc>
        <w:tc>
          <w:tcPr>
            <w:tcW w:w="7695" w:type="dxa"/>
            <w:vAlign w:val="center"/>
          </w:tcPr>
          <w:p w:rsidR="00616524" w:rsidRDefault="00616524" w:rsidP="00573300">
            <w:pPr>
              <w:spacing w:line="320" w:lineRule="exac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25.</w:t>
            </w:r>
            <w:proofErr w:type="gramStart"/>
            <w:r>
              <w:rPr>
                <w:rFonts w:eastAsia="方正仿宋_GBK" w:cs="方正仿宋_GBK" w:hint="eastAsia"/>
                <w:kern w:val="0"/>
                <w:sz w:val="24"/>
              </w:rPr>
              <w:t>将</w:t>
            </w:r>
            <w:r>
              <w:rPr>
                <w:rFonts w:eastAsia="方正仿宋_GBK" w:cs="方正仿宋_GBK" w:hint="eastAsia"/>
                <w:spacing w:val="-6"/>
                <w:kern w:val="0"/>
                <w:sz w:val="24"/>
              </w:rPr>
              <w:t>职技</w:t>
            </w:r>
            <w:proofErr w:type="gramEnd"/>
            <w:r>
              <w:rPr>
                <w:rFonts w:eastAsia="方正仿宋_GBK" w:cs="方正仿宋_GBK" w:hint="eastAsia"/>
                <w:spacing w:val="-6"/>
                <w:kern w:val="0"/>
                <w:sz w:val="24"/>
              </w:rPr>
              <w:t>院校毕业生本地就业率纳入年度目标考核体系，并制定具体实施细则</w:t>
            </w:r>
          </w:p>
        </w:tc>
        <w:tc>
          <w:tcPr>
            <w:tcW w:w="2628" w:type="dxa"/>
            <w:vAlign w:val="bottom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 w:hint="eastAsia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市人力资源社会保障局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市教育局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市财政局</w:t>
            </w:r>
          </w:p>
        </w:tc>
        <w:tc>
          <w:tcPr>
            <w:tcW w:w="2263" w:type="dxa"/>
            <w:vMerge w:val="restart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各县区人民政府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市各功能区管委会</w:t>
            </w:r>
          </w:p>
        </w:tc>
      </w:tr>
      <w:tr w:rsidR="00616524" w:rsidTr="00573300">
        <w:trPr>
          <w:trHeight w:val="730"/>
          <w:jc w:val="center"/>
        </w:trPr>
        <w:tc>
          <w:tcPr>
            <w:tcW w:w="1829" w:type="dxa"/>
            <w:vMerge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/>
                <w:kern w:val="0"/>
                <w:sz w:val="24"/>
              </w:rPr>
            </w:pPr>
          </w:p>
        </w:tc>
        <w:tc>
          <w:tcPr>
            <w:tcW w:w="7695" w:type="dxa"/>
            <w:vAlign w:val="center"/>
          </w:tcPr>
          <w:p w:rsidR="00616524" w:rsidRDefault="00616524" w:rsidP="00573300">
            <w:pPr>
              <w:spacing w:line="320" w:lineRule="exac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26.</w:t>
            </w:r>
            <w:r>
              <w:rPr>
                <w:rFonts w:eastAsia="方正仿宋_GBK" w:cs="方正仿宋_GBK" w:hint="eastAsia"/>
                <w:kern w:val="0"/>
                <w:sz w:val="24"/>
              </w:rPr>
              <w:t>对毕业生稳定就业、参加社会保险满一年以上，本地就业率达</w:t>
            </w:r>
            <w:r>
              <w:rPr>
                <w:rFonts w:eastAsia="方正仿宋_GBK" w:cs="方正仿宋_GBK" w:hint="eastAsia"/>
                <w:kern w:val="0"/>
                <w:sz w:val="24"/>
              </w:rPr>
              <w:t>70%</w:t>
            </w:r>
            <w:r>
              <w:rPr>
                <w:rFonts w:eastAsia="方正仿宋_GBK" w:cs="方正仿宋_GBK" w:hint="eastAsia"/>
                <w:kern w:val="0"/>
                <w:sz w:val="24"/>
              </w:rPr>
              <w:t>以上的，同级财政按标准给予一次性奖励</w:t>
            </w:r>
          </w:p>
        </w:tc>
        <w:tc>
          <w:tcPr>
            <w:tcW w:w="2628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 w:hint="eastAsia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市财政局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 w:hint="eastAsia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市人力资源社会保障局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 w:hint="eastAsia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市教育局</w:t>
            </w:r>
          </w:p>
        </w:tc>
        <w:tc>
          <w:tcPr>
            <w:tcW w:w="2263" w:type="dxa"/>
            <w:vMerge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</w:p>
        </w:tc>
      </w:tr>
      <w:tr w:rsidR="00616524" w:rsidTr="00573300">
        <w:trPr>
          <w:trHeight w:val="950"/>
          <w:jc w:val="center"/>
        </w:trPr>
        <w:tc>
          <w:tcPr>
            <w:tcW w:w="1829" w:type="dxa"/>
            <w:vMerge w:val="restart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 w:hint="eastAsia"/>
                <w:kern w:val="0"/>
                <w:sz w:val="24"/>
              </w:rPr>
            </w:pPr>
            <w:r>
              <w:rPr>
                <w:rFonts w:ascii="方正楷体_GBK" w:eastAsia="方正楷体_GBK" w:cs="方正仿宋_GBK" w:hint="eastAsia"/>
                <w:kern w:val="0"/>
                <w:sz w:val="24"/>
              </w:rPr>
              <w:t>十、优化企业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/>
                <w:kern w:val="0"/>
                <w:sz w:val="24"/>
              </w:rPr>
            </w:pPr>
            <w:r>
              <w:rPr>
                <w:rFonts w:ascii="方正楷体_GBK" w:eastAsia="方正楷体_GBK" w:cs="方正仿宋_GBK" w:hint="eastAsia"/>
                <w:kern w:val="0"/>
                <w:sz w:val="24"/>
              </w:rPr>
              <w:t>用工环境</w:t>
            </w:r>
          </w:p>
        </w:tc>
        <w:tc>
          <w:tcPr>
            <w:tcW w:w="7695" w:type="dxa"/>
            <w:vAlign w:val="center"/>
          </w:tcPr>
          <w:p w:rsidR="00616524" w:rsidRDefault="00616524" w:rsidP="00573300">
            <w:pPr>
              <w:spacing w:line="320" w:lineRule="exac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27.</w:t>
            </w:r>
            <w:r>
              <w:rPr>
                <w:rFonts w:eastAsia="方正仿宋_GBK" w:cs="方正仿宋_GBK" w:hint="eastAsia"/>
                <w:kern w:val="0"/>
                <w:sz w:val="24"/>
              </w:rPr>
              <w:t>指导企业严格执行劳动合同管理规定，落实技能人才工资待遇，建立健全技能人才成长晋升机制。定期开展企业规范用工专项检查，严肃查处违法违规行为</w:t>
            </w:r>
          </w:p>
        </w:tc>
        <w:tc>
          <w:tcPr>
            <w:tcW w:w="2628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市人力资源社会保障局</w:t>
            </w:r>
          </w:p>
        </w:tc>
        <w:tc>
          <w:tcPr>
            <w:tcW w:w="2263" w:type="dxa"/>
            <w:vMerge w:val="restart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各县区人民政府</w:t>
            </w:r>
          </w:p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市各功能区管委会</w:t>
            </w:r>
          </w:p>
        </w:tc>
      </w:tr>
      <w:tr w:rsidR="00616524" w:rsidTr="00573300">
        <w:trPr>
          <w:trHeight w:val="527"/>
          <w:jc w:val="center"/>
        </w:trPr>
        <w:tc>
          <w:tcPr>
            <w:tcW w:w="1829" w:type="dxa"/>
            <w:vMerge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/>
                <w:kern w:val="0"/>
                <w:sz w:val="24"/>
              </w:rPr>
            </w:pPr>
          </w:p>
        </w:tc>
        <w:tc>
          <w:tcPr>
            <w:tcW w:w="7695" w:type="dxa"/>
            <w:vAlign w:val="center"/>
          </w:tcPr>
          <w:p w:rsidR="00616524" w:rsidRDefault="00616524" w:rsidP="00573300">
            <w:pPr>
              <w:spacing w:line="320" w:lineRule="exac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28.</w:t>
            </w:r>
            <w:r>
              <w:rPr>
                <w:rFonts w:eastAsia="方正仿宋_GBK" w:cs="方正仿宋_GBK" w:hint="eastAsia"/>
                <w:kern w:val="0"/>
                <w:sz w:val="24"/>
              </w:rPr>
              <w:t>组织开展和谐劳动关系示范企业评选工作</w:t>
            </w:r>
          </w:p>
        </w:tc>
        <w:tc>
          <w:tcPr>
            <w:tcW w:w="2628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市人力资源社会保障局</w:t>
            </w:r>
          </w:p>
        </w:tc>
        <w:tc>
          <w:tcPr>
            <w:tcW w:w="2263" w:type="dxa"/>
            <w:vMerge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</w:p>
        </w:tc>
      </w:tr>
      <w:tr w:rsidR="00616524" w:rsidTr="00573300">
        <w:trPr>
          <w:trHeight w:val="716"/>
          <w:jc w:val="center"/>
        </w:trPr>
        <w:tc>
          <w:tcPr>
            <w:tcW w:w="1829" w:type="dxa"/>
            <w:vMerge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ascii="方正楷体_GBK" w:eastAsia="方正楷体_GBK" w:cs="方正仿宋_GBK"/>
                <w:kern w:val="0"/>
                <w:sz w:val="24"/>
              </w:rPr>
            </w:pPr>
          </w:p>
        </w:tc>
        <w:tc>
          <w:tcPr>
            <w:tcW w:w="7695" w:type="dxa"/>
            <w:vAlign w:val="center"/>
          </w:tcPr>
          <w:p w:rsidR="00616524" w:rsidRDefault="00616524" w:rsidP="00573300">
            <w:pPr>
              <w:spacing w:line="320" w:lineRule="exact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29.</w:t>
            </w:r>
            <w:r>
              <w:rPr>
                <w:rFonts w:eastAsia="方正仿宋_GBK" w:cs="方正仿宋_GBK" w:hint="eastAsia"/>
                <w:kern w:val="0"/>
                <w:sz w:val="24"/>
              </w:rPr>
              <w:t>对通过市级、省级和国家级和谐劳动关系示范企业评定的，企业所在地财政分别给予奖励</w:t>
            </w:r>
          </w:p>
        </w:tc>
        <w:tc>
          <w:tcPr>
            <w:tcW w:w="2628" w:type="dxa"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市财政局</w:t>
            </w:r>
          </w:p>
        </w:tc>
        <w:tc>
          <w:tcPr>
            <w:tcW w:w="2263" w:type="dxa"/>
            <w:vMerge/>
            <w:vAlign w:val="center"/>
          </w:tcPr>
          <w:p w:rsidR="00616524" w:rsidRDefault="00616524" w:rsidP="00573300">
            <w:pPr>
              <w:spacing w:line="320" w:lineRule="exact"/>
              <w:jc w:val="center"/>
              <w:rPr>
                <w:rFonts w:eastAsia="方正仿宋_GBK" w:cs="方正仿宋_GBK"/>
                <w:kern w:val="0"/>
                <w:sz w:val="24"/>
              </w:rPr>
            </w:pPr>
          </w:p>
        </w:tc>
      </w:tr>
    </w:tbl>
    <w:p w:rsidR="00507787" w:rsidRDefault="00507787"/>
    <w:sectPr w:rsidR="00507787" w:rsidSect="006165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24"/>
    <w:rsid w:val="00507787"/>
    <w:rsid w:val="0061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165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link w:val="Char"/>
    <w:uiPriority w:val="99"/>
    <w:semiHidden/>
    <w:unhideWhenUsed/>
    <w:rsid w:val="00616524"/>
    <w:rPr>
      <w:sz w:val="18"/>
      <w:szCs w:val="18"/>
    </w:rPr>
  </w:style>
  <w:style w:type="character" w:customStyle="1" w:styleId="Char">
    <w:name w:val="批注框文本 Char"/>
    <w:basedOn w:val="a1"/>
    <w:link w:val="a0"/>
    <w:uiPriority w:val="99"/>
    <w:semiHidden/>
    <w:rsid w:val="0061652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165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link w:val="Char"/>
    <w:uiPriority w:val="99"/>
    <w:semiHidden/>
    <w:unhideWhenUsed/>
    <w:rsid w:val="00616524"/>
    <w:rPr>
      <w:sz w:val="18"/>
      <w:szCs w:val="18"/>
    </w:rPr>
  </w:style>
  <w:style w:type="character" w:customStyle="1" w:styleId="Char">
    <w:name w:val="批注框文本 Char"/>
    <w:basedOn w:val="a1"/>
    <w:link w:val="a0"/>
    <w:uiPriority w:val="99"/>
    <w:semiHidden/>
    <w:rsid w:val="006165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324</Words>
  <Characters>1853</Characters>
  <Application>Microsoft Office Word</Application>
  <DocSecurity>0</DocSecurity>
  <Lines>15</Lines>
  <Paragraphs>4</Paragraphs>
  <ScaleCrop>false</ScaleCrop>
  <Company>Comau S.p.A.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Comau</dc:creator>
  <cp:lastModifiedBy>Comau</cp:lastModifiedBy>
  <cp:revision>1</cp:revision>
  <dcterms:created xsi:type="dcterms:W3CDTF">2021-01-19T08:41:00Z</dcterms:created>
  <dcterms:modified xsi:type="dcterms:W3CDTF">2021-01-19T08:42:00Z</dcterms:modified>
</cp:coreProperties>
</file>